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Bookman Old Style" w:hAnsi="Bookman Old Style"/>
        </w:rPr>
      </w:pPr>
      <w:r>
        <w:rPr>
          <w:rFonts w:ascii="Bookman Old Style" w:hAnsi="Bookman Old Style"/>
          <w:b/>
          <w:color w:val="006600"/>
          <w:sz w:val="44"/>
          <w:szCs w:val="44"/>
          <w:lang w:val="en-US"/>
        </w:rPr>
        <w:t>Early Textiles Study Group courses</w:t>
      </w:r>
    </w:p>
    <w:p>
      <w:pPr>
        <w:pStyle w:val="Normal"/>
        <w:rPr>
          <w:rFonts w:ascii="Bookman Old Style" w:hAnsi="Bookman Old Style"/>
          <w:sz w:val="24"/>
          <w:szCs w:val="24"/>
        </w:rPr>
      </w:pPr>
      <w:r>
        <w:rPr>
          <w:rFonts w:ascii="Bookman Old Style" w:hAnsi="Bookman Old Style"/>
          <w:sz w:val="24"/>
          <w:szCs w:val="24"/>
          <w:lang w:val="en-US"/>
        </w:rPr>
        <w:t xml:space="preserve">Our Group offers an in-person practical course in English on how to identify and describe the structure of textiles. It is suitable for historians, archaeologists, anthropologists and craftspeople.  The Group’s aim is to increase the competence and confidence of people who have to describe textiles as part of their employment or research. </w:t>
      </w:r>
    </w:p>
    <w:p>
      <w:pPr>
        <w:pStyle w:val="Normal"/>
        <w:rPr>
          <w:rFonts w:ascii="Bookman Old Style" w:hAnsi="Bookman Old Style"/>
          <w:sz w:val="24"/>
          <w:szCs w:val="24"/>
        </w:rPr>
      </w:pPr>
      <w:r>
        <w:rPr>
          <w:rFonts w:ascii="Bookman Old Style" w:hAnsi="Bookman Old Style"/>
          <w:sz w:val="24"/>
          <w:szCs w:val="24"/>
          <w:lang w:val="en-US"/>
        </w:rPr>
        <w:t xml:space="preserve">The course is made up of two parts, each two weeks long.  Part 1 covers simple weaves and non-woven structures.  Part 2, for people who have taken Part 1 or have equivalent experience, is on complex weaves defined as made on a loom with a figure harness.  We are hoping to develop two shorter complementary courses, on fibres and on yarns and finishes. </w:t>
      </w:r>
    </w:p>
    <w:p>
      <w:pPr>
        <w:pStyle w:val="Normal"/>
        <w:rPr>
          <w:rFonts w:ascii="Bookman Old Style" w:hAnsi="Bookman Old Style"/>
          <w:sz w:val="24"/>
          <w:szCs w:val="24"/>
        </w:rPr>
      </w:pPr>
      <w:r>
        <w:rPr>
          <w:rFonts w:ascii="Bookman Old Style" w:hAnsi="Bookman Old Style"/>
          <w:sz w:val="24"/>
          <w:szCs w:val="24"/>
          <w:lang w:val="en-US"/>
        </w:rPr>
        <w:t xml:space="preserve">Part 1 sessions are held in Slaithwaite near Huddersfield, West Yorkshire. Places are available on </w:t>
      </w:r>
      <w:r>
        <w:rPr>
          <w:rFonts w:ascii="Bookman Old Style" w:hAnsi="Bookman Old Style"/>
          <w:sz w:val="24"/>
          <w:szCs w:val="24"/>
          <w:lang w:val="en-US"/>
        </w:rPr>
        <w:t xml:space="preserve">both of </w:t>
      </w:r>
      <w:r>
        <w:rPr>
          <w:rFonts w:ascii="Bookman Old Style" w:hAnsi="Bookman Old Style"/>
          <w:sz w:val="24"/>
          <w:szCs w:val="24"/>
          <w:lang w:val="en-US"/>
        </w:rPr>
        <w:t xml:space="preserve">our 2024 Part 1 sessions.  </w:t>
      </w:r>
      <w:r>
        <w:rPr>
          <w:rFonts w:ascii="Bookman Old Style" w:hAnsi="Bookman Old Style"/>
          <w:sz w:val="24"/>
          <w:szCs w:val="24"/>
          <w:lang w:val="en-US"/>
        </w:rPr>
        <w:t>The first is</w:t>
      </w:r>
      <w:r>
        <w:rPr>
          <w:rFonts w:cs="Calibri" w:ascii="Bookman Old Style" w:hAnsi="Bookman Old Style"/>
          <w:color w:val="000000"/>
          <w:sz w:val="24"/>
          <w:szCs w:val="24"/>
        </w:rPr>
        <w:t xml:space="preserve"> 8-12 and 15-19 April and </w:t>
      </w:r>
      <w:r>
        <w:rPr>
          <w:rFonts w:cs="Calibri" w:ascii="Bookman Old Style" w:hAnsi="Bookman Old Style"/>
          <w:color w:val="000000"/>
          <w:sz w:val="24"/>
          <w:szCs w:val="24"/>
        </w:rPr>
        <w:t xml:space="preserve">the second </w:t>
      </w:r>
      <w:r>
        <w:rPr>
          <w:rFonts w:cs="Calibri" w:ascii="Bookman Old Style" w:hAnsi="Bookman Old Style"/>
          <w:color w:val="000000"/>
          <w:sz w:val="24"/>
          <w:szCs w:val="24"/>
        </w:rPr>
        <w:t xml:space="preserve">8-12 and 15-19 July. </w:t>
      </w:r>
      <w:r>
        <w:rPr>
          <w:rFonts w:cs="Calibri" w:ascii="Bookman Old Style" w:hAnsi="Bookman Old Style"/>
          <w:color w:val="000000"/>
          <w:sz w:val="24"/>
          <w:szCs w:val="24"/>
          <w:shd w:fill="FFFFFF" w:val="clear"/>
        </w:rPr>
        <w:t xml:space="preserve">A </w:t>
      </w:r>
      <w:r>
        <w:rPr>
          <w:rFonts w:cs="Calibri" w:ascii="Bookman Old Style" w:hAnsi="Bookman Old Style"/>
          <w:color w:val="000000"/>
          <w:sz w:val="24"/>
          <w:szCs w:val="24"/>
          <w:shd w:fill="FFFFFF" w:val="clear"/>
        </w:rPr>
        <w:t xml:space="preserve">single </w:t>
      </w:r>
      <w:r>
        <w:rPr>
          <w:rFonts w:cs="Calibri" w:ascii="Bookman Old Style" w:hAnsi="Bookman Old Style"/>
          <w:color w:val="000000"/>
          <w:sz w:val="24"/>
          <w:szCs w:val="24"/>
          <w:shd w:fill="FFFFFF" w:val="clear"/>
        </w:rPr>
        <w:t xml:space="preserve"> </w:t>
      </w:r>
      <w:r>
        <w:rPr>
          <w:rFonts w:ascii="Bookman Old Style" w:hAnsi="Bookman Old Style"/>
          <w:sz w:val="24"/>
          <w:szCs w:val="24"/>
          <w:lang w:val="en-US"/>
        </w:rPr>
        <w:t>Part 2 session will take place 19-24 and 27-30 August, p</w:t>
      </w:r>
      <w:r>
        <w:rPr>
          <w:rFonts w:ascii="Bookman Old Style" w:hAnsi="Bookman Old Style"/>
          <w:sz w:val="24"/>
          <w:szCs w:val="24"/>
          <w:lang w:val="en-US"/>
        </w:rPr>
        <w:t>r</w:t>
      </w:r>
      <w:r>
        <w:rPr>
          <w:rFonts w:ascii="Bookman Old Style" w:hAnsi="Bookman Old Style"/>
          <w:sz w:val="24"/>
          <w:szCs w:val="24"/>
          <w:lang w:val="en-US"/>
        </w:rPr>
        <w:t>o</w:t>
      </w:r>
      <w:r>
        <w:rPr>
          <w:rFonts w:ascii="Bookman Old Style" w:hAnsi="Bookman Old Style"/>
          <w:sz w:val="24"/>
          <w:szCs w:val="24"/>
          <w:lang w:val="en-US"/>
        </w:rPr>
        <w:t>ba</w:t>
      </w:r>
      <w:r>
        <w:rPr>
          <w:rFonts w:ascii="Bookman Old Style" w:hAnsi="Bookman Old Style"/>
          <w:sz w:val="24"/>
          <w:szCs w:val="24"/>
          <w:lang w:val="en-US"/>
        </w:rPr>
        <w:t>bly in Ma</w:t>
      </w:r>
      <w:r>
        <w:rPr>
          <w:rFonts w:ascii="Bookman Old Style" w:hAnsi="Bookman Old Style"/>
          <w:sz w:val="24"/>
          <w:szCs w:val="24"/>
          <w:lang w:val="en-US"/>
        </w:rPr>
        <w:t>cclesfield, Cheshire</w:t>
      </w:r>
      <w:r>
        <w:rPr>
          <w:rFonts w:ascii="Bookman Old Style" w:hAnsi="Bookman Old Style"/>
          <w:sz w:val="24"/>
          <w:szCs w:val="24"/>
          <w:lang w:val="en-US"/>
        </w:rPr>
        <w:t>. In both places it is possible to see looms appropriate to the course.</w:t>
      </w:r>
    </w:p>
    <w:p>
      <w:pPr>
        <w:pStyle w:val="Normal"/>
        <w:rPr>
          <w:rFonts w:ascii="Bookman Old Style" w:hAnsi="Bookman Old Style"/>
          <w:sz w:val="24"/>
          <w:szCs w:val="24"/>
        </w:rPr>
      </w:pPr>
      <w:r>
        <w:rPr>
          <w:rFonts w:ascii="Bookman Old Style" w:hAnsi="Bookman Old Style"/>
          <w:sz w:val="24"/>
          <w:szCs w:val="24"/>
          <w:lang w:val="en-US"/>
        </w:rPr>
        <w:t xml:space="preserve">The tutors for Part 1 are Hero </w:t>
      </w:r>
      <w:r>
        <w:rPr>
          <w:rFonts w:ascii="Bookman Old Style" w:hAnsi="Bookman Old Style"/>
          <w:sz w:val="24"/>
          <w:szCs w:val="24"/>
        </w:rPr>
        <w:t>Granger-Taylor</w:t>
      </w:r>
      <w:r>
        <w:rPr>
          <w:rFonts w:ascii="Bookman Old Style" w:hAnsi="Bookman Old Style"/>
          <w:sz w:val="24"/>
          <w:szCs w:val="24"/>
          <w:lang w:val="en-US"/>
        </w:rPr>
        <w:t xml:space="preserve">, archaeologist, and Ruth Gilbert, weaver. For Part 2 the principal tutor is Sophie Desrosiers, EHESS Paris, formerly tutor for the CIETA Technical Sessions. There is a maximum of 10 students per session.  The fees are </w:t>
      </w:r>
      <w:r>
        <w:rPr>
          <w:rFonts w:cs="Calibri" w:ascii="Bookman Old Style" w:hAnsi="Bookman Old Style"/>
          <w:color w:val="000000"/>
        </w:rPr>
        <w:t xml:space="preserve">£500 for </w:t>
      </w:r>
      <w:r>
        <w:rPr>
          <w:rFonts w:ascii="Bookman Old Style" w:hAnsi="Bookman Old Style"/>
          <w:sz w:val="24"/>
          <w:szCs w:val="24"/>
          <w:lang w:val="en-US"/>
        </w:rPr>
        <w:t>Part 1 and £550 for Part 2, but please contact us if the cost would prevent your attendance. Fees do not include meals or accommodation.</w:t>
      </w:r>
    </w:p>
    <w:p>
      <w:pPr>
        <w:pStyle w:val="Normal"/>
        <w:rPr>
          <w:rFonts w:ascii="Bookman Old Style" w:hAnsi="Bookman Old Style"/>
          <w:sz w:val="24"/>
          <w:szCs w:val="24"/>
        </w:rPr>
      </w:pPr>
      <w:r>
        <w:rPr>
          <w:rFonts w:ascii="Bookman Old Style" w:hAnsi="Bookman Old Style"/>
          <w:sz w:val="24"/>
          <w:szCs w:val="24"/>
          <w:lang w:val="en-US"/>
        </w:rPr>
        <w:t xml:space="preserve">For course content, see </w:t>
      </w:r>
      <w:hyperlink r:id="rId2">
        <w:r>
          <w:rPr>
            <w:rStyle w:val="InternetLink"/>
            <w:rFonts w:ascii="Bookman Old Style" w:hAnsi="Bookman Old Style"/>
            <w:sz w:val="24"/>
            <w:szCs w:val="24"/>
            <w:lang w:val="en-US"/>
          </w:rPr>
          <w:t>https://www.earlytextilesstudygroup.org/etsg-courses.html</w:t>
        </w:r>
      </w:hyperlink>
      <w:r>
        <w:rPr>
          <w:rFonts w:ascii="Bookman Old Style" w:hAnsi="Bookman Old Style"/>
          <w:sz w:val="24"/>
          <w:szCs w:val="24"/>
        </w:rPr>
        <w:t xml:space="preserve"> . </w:t>
      </w:r>
      <w:r>
        <w:rPr>
          <w:rFonts w:ascii="Bookman Old Style" w:hAnsi="Bookman Old Style"/>
          <w:sz w:val="24"/>
          <w:szCs w:val="24"/>
          <w:lang w:val="en-US"/>
        </w:rPr>
        <w:t xml:space="preserve">For further information, please contact Ruth Gilbert, </w:t>
      </w:r>
      <w:hyperlink r:id="rId3">
        <w:r>
          <w:rPr>
            <w:rStyle w:val="InternetLink"/>
            <w:rFonts w:ascii="Bookman Old Style" w:hAnsi="Bookman Old Style"/>
            <w:sz w:val="24"/>
            <w:szCs w:val="24"/>
            <w:lang w:val="en-US"/>
          </w:rPr>
          <w:t>plainweave879@btinternet.com</w:t>
        </w:r>
      </w:hyperlink>
      <w:r>
        <w:rPr>
          <w:rFonts w:ascii="Bookman Old Style" w:hAnsi="Bookman Old Style"/>
          <w:sz w:val="24"/>
          <w:szCs w:val="24"/>
          <w:lang w:val="en-US"/>
        </w:rPr>
        <w:t xml:space="preserve"> , </w:t>
      </w:r>
      <w:r>
        <w:rPr>
          <w:rFonts w:ascii="Bookman Old Style" w:hAnsi="Bookman Old Style"/>
          <w:i/>
          <w:sz w:val="24"/>
          <w:szCs w:val="24"/>
          <w:lang w:val="en-US"/>
        </w:rPr>
        <w:t>and</w:t>
      </w:r>
      <w:r>
        <w:rPr>
          <w:rFonts w:ascii="Bookman Old Style" w:hAnsi="Bookman Old Style"/>
          <w:sz w:val="24"/>
          <w:szCs w:val="24"/>
          <w:lang w:val="en-US"/>
        </w:rPr>
        <w:t xml:space="preserve"> Hero Granger-Taylor, </w:t>
      </w:r>
      <w:hyperlink r:id="rId4">
        <w:r>
          <w:rPr>
            <w:rStyle w:val="InternetLink"/>
            <w:rFonts w:ascii="Bookman Old Style" w:hAnsi="Bookman Old Style"/>
            <w:sz w:val="24"/>
            <w:szCs w:val="24"/>
            <w:lang w:val="en-US"/>
          </w:rPr>
          <w:t>hero@granger-taylor.com</w:t>
        </w:r>
      </w:hyperlink>
      <w:r>
        <w:rPr>
          <w:rFonts w:ascii="Bookman Old Style" w:hAnsi="Bookman Old Style"/>
          <w:sz w:val="24"/>
          <w:szCs w:val="24"/>
        </w:rPr>
        <w:t xml:space="preserve"> .</w:t>
      </w:r>
    </w:p>
    <w:p>
      <w:pPr>
        <w:pStyle w:val="Normal"/>
        <w:spacing w:lineRule="atLeast" w:line="240" w:before="0" w:after="200"/>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60720" cy="23418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5760720" cy="2341880"/>
                    </a:xfrm>
                    <a:prstGeom prst="rect">
                      <a:avLst/>
                    </a:prstGeom>
                  </pic:spPr>
                </pic:pic>
              </a:graphicData>
            </a:graphic>
          </wp:anchor>
        </w:drawing>
      </w:r>
      <w:r>
        <w:rPr>
          <w:rFonts w:cs="Calibri" w:ascii="Bookman Old Style" w:hAnsi="Bookman Old Style" w:cstheme="minorHAnsi"/>
          <w:lang w:val="en-US"/>
        </w:rPr>
        <w:t xml:space="preserve">Detail of a traditional Bengali </w:t>
      </w:r>
      <w:r>
        <w:rPr>
          <w:rFonts w:cs="Calibri" w:ascii="Bookman Old Style" w:hAnsi="Bookman Old Style" w:cstheme="minorHAnsi"/>
          <w:i/>
          <w:lang w:val="en-US"/>
        </w:rPr>
        <w:t>jamdani</w:t>
      </w:r>
      <w:r>
        <w:rPr>
          <w:rFonts w:cs="Calibri" w:ascii="Bookman Old Style" w:hAnsi="Bookman Old Style" w:cstheme="minorHAnsi"/>
          <w:lang w:val="en-US"/>
        </w:rPr>
        <w:t xml:space="preserve"> cotton muslin. The woven structure is similar to silk fragments of c.800 AD from the grave of St </w:t>
      </w:r>
      <w:r>
        <w:rPr>
          <w:rFonts w:cs="Calibri" w:ascii="Bookman Old Style" w:hAnsi="Bookman Old Style" w:cstheme="minorHAnsi"/>
        </w:rPr>
        <w:t>Cuthbert</w:t>
      </w:r>
      <w:r>
        <w:rPr>
          <w:rFonts w:cs="Calibri" w:ascii="Bookman Old Style" w:hAnsi="Bookman Old Style" w:cstheme="minorHAnsi"/>
          <w:lang w:val="en-US"/>
        </w:rPr>
        <w:t xml:space="preserve"> at Durham. </w:t>
      </w:r>
    </w:p>
    <w:sectPr>
      <w:footerReference w:type="default" r:id="rId6"/>
      <w:type w:val="nextPage"/>
      <w:pgSz w:w="11906" w:h="16838"/>
      <w:pgMar w:left="1417" w:right="1417" w:gutter="0" w:header="0" w:top="850" w:footer="567" w:bottom="1299"/>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Fonts w:ascii="Bookman Old Style" w:hAnsi="Bookman Old Style"/>
        <w:sz w:val="20"/>
        <w:szCs w:val="20"/>
      </w:rPr>
      <w:t>H G-T and RG Nov 2023</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23e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a2bbf"/>
    <w:rPr>
      <w:color w:val="0000FF" w:themeColor="hyperlink"/>
      <w:u w:val="single"/>
    </w:rPr>
  </w:style>
  <w:style w:type="character" w:styleId="HeaderChar" w:customStyle="1">
    <w:name w:val="Header Char"/>
    <w:basedOn w:val="DefaultParagraphFont"/>
    <w:link w:val="Header"/>
    <w:uiPriority w:val="99"/>
    <w:qFormat/>
    <w:rsid w:val="00452293"/>
    <w:rPr>
      <w:lang w:val="en-GB"/>
    </w:rPr>
  </w:style>
  <w:style w:type="character" w:styleId="FooterChar" w:customStyle="1">
    <w:name w:val="Footer Char"/>
    <w:basedOn w:val="DefaultParagraphFont"/>
    <w:link w:val="Footer"/>
    <w:uiPriority w:val="99"/>
    <w:qFormat/>
    <w:rsid w:val="00452293"/>
    <w:rPr>
      <w:lang w:val="en-GB"/>
    </w:rPr>
  </w:style>
  <w:style w:type="character" w:styleId="VisitedInternetLink">
    <w:name w:val="FollowedHyperlink"/>
    <w:rsid w:val="003a7f95"/>
    <w:rPr>
      <w:color w:val="800000"/>
      <w:u w:val="single"/>
    </w:rPr>
  </w:style>
  <w:style w:type="paragraph" w:styleId="Heading" w:customStyle="1">
    <w:name w:val="Heading"/>
    <w:basedOn w:val="Normal"/>
    <w:next w:val="TextBody"/>
    <w:qFormat/>
    <w:rsid w:val="003a7f95"/>
    <w:pPr>
      <w:keepNext w:val="true"/>
      <w:spacing w:before="240" w:after="120"/>
    </w:pPr>
    <w:rPr>
      <w:rFonts w:ascii="Liberation Sans" w:hAnsi="Liberation Sans" w:eastAsia="Microsoft YaHei" w:cs="Arial"/>
      <w:sz w:val="28"/>
      <w:szCs w:val="28"/>
    </w:rPr>
  </w:style>
  <w:style w:type="paragraph" w:styleId="TextBody">
    <w:name w:val="Body Text"/>
    <w:basedOn w:val="Normal"/>
    <w:rsid w:val="003a7f95"/>
    <w:pPr>
      <w:spacing w:before="0" w:after="140"/>
    </w:pPr>
    <w:rPr/>
  </w:style>
  <w:style w:type="paragraph" w:styleId="List">
    <w:name w:val="List"/>
    <w:basedOn w:val="TextBody"/>
    <w:rsid w:val="003a7f95"/>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3a7f95"/>
    <w:pPr>
      <w:suppressLineNumbers/>
    </w:pPr>
    <w:rPr>
      <w:rFonts w:cs="Arial"/>
    </w:rPr>
  </w:style>
  <w:style w:type="paragraph" w:styleId="Caption1">
    <w:name w:val="caption"/>
    <w:basedOn w:val="Normal"/>
    <w:qFormat/>
    <w:rsid w:val="003a7f95"/>
    <w:pPr>
      <w:suppressLineNumbers/>
      <w:spacing w:before="120" w:after="120"/>
    </w:pPr>
    <w:rPr>
      <w:rFonts w:cs="Arial"/>
      <w:i/>
      <w:iCs/>
      <w:sz w:val="24"/>
      <w:szCs w:val="24"/>
    </w:rPr>
  </w:style>
  <w:style w:type="paragraph" w:styleId="HeaderandFooter" w:customStyle="1">
    <w:name w:val="Header and Footer"/>
    <w:basedOn w:val="Normal"/>
    <w:qFormat/>
    <w:rsid w:val="003a7f95"/>
    <w:pPr/>
    <w:rPr/>
  </w:style>
  <w:style w:type="paragraph" w:styleId="Header">
    <w:name w:val="Header"/>
    <w:basedOn w:val="Normal"/>
    <w:link w:val="HeaderChar"/>
    <w:uiPriority w:val="99"/>
    <w:unhideWhenUsed/>
    <w:rsid w:val="0045229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5229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arlytextilesstudygroup.org/etsg-courses.html" TargetMode="External"/><Relationship Id="rId3" Type="http://schemas.openxmlformats.org/officeDocument/2006/relationships/hyperlink" Target="mailto:plainweave879@btinternet.com" TargetMode="External"/><Relationship Id="rId4" Type="http://schemas.openxmlformats.org/officeDocument/2006/relationships/hyperlink" Target="mailto:hero@granger-taylor.com" TargetMode="Externa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LibreOffice/7.4.6.2$Windows_X86_64 LibreOffice_project/5b1f5509c2decdade7fda905e3e1429a67acd63d</Application>
  <AppVersion>15.0000</AppVersion>
  <Pages>1</Pages>
  <Words>308</Words>
  <Characters>1598</Characters>
  <CharactersWithSpaces>1908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2023-11-01T10:10:00Z</dcterms:created>
  <dc:creator>Admin</dc:creator>
  <dc:description/>
  <dc:language>en-GB</dc:language>
  <cp:lastModifiedBy/>
  <cp:lastPrinted>2023-04-21T19:04:00Z</cp:lastPrinted>
  <dcterms:modified xsi:type="dcterms:W3CDTF">2023-11-01T10:51:45Z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